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494C" w14:textId="71DF6170" w:rsidR="00671741" w:rsidRDefault="00C106F7">
      <w:r>
        <w:t>2024-2025 SAAS Administrative Heads</w:t>
      </w:r>
    </w:p>
    <w:p w14:paraId="106F07A6" w14:textId="77777777" w:rsidR="00C106F7" w:rsidRDefault="00C106F7"/>
    <w:p w14:paraId="230D5596" w14:textId="2F10AF39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Past Chair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 - </w:t>
      </w:r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Nick T. Place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Dean and Director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University of Georgia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College of Agriculture &amp; Environmental Sciences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0101 Conner Hall, 147 Cedar St.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Athens, GA 30602-0000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706-542-3924</w:t>
      </w:r>
    </w:p>
    <w:p w14:paraId="5199126A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hyperlink r:id="rId5" w:history="1">
        <w:r w:rsidRPr="00C106F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nick.place@uga.edu</w:t>
        </w:r>
      </w:hyperlink>
    </w:p>
    <w:p w14:paraId="78644BD0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FFAAFD9" w14:textId="4591D684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Chair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 - </w:t>
      </w:r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Keith Coble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Vice President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Agriculture, Forestry &amp; Veterinary Medicine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Mississippi State University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Division of Agriculture, Forestry &amp; Veterinary Medicine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Mailstop 9800, 203 Bost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Mississippi State, MS 39762-9800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662-325-3006</w:t>
      </w:r>
    </w:p>
    <w:p w14:paraId="1F38E203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hyperlink r:id="rId6" w:history="1">
        <w:r w:rsidRPr="00C106F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coble@agecon.msstate.edu</w:t>
        </w:r>
      </w:hyperlink>
    </w:p>
    <w:p w14:paraId="6443602F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7E8ED994" w14:textId="31466F44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Chair-elect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 - </w:t>
      </w:r>
      <w:proofErr w:type="spellStart"/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Deacue</w:t>
      </w:r>
      <w:proofErr w:type="spellEnd"/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 Fields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Vice President for Agriculture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Division of Agriculture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University of Arkansas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2404 N. University Ave.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Little Rock, AR 72207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501-686-2540</w:t>
      </w:r>
    </w:p>
    <w:p w14:paraId="493DFC00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hyperlink r:id="rId7" w:history="1">
        <w:r w:rsidRPr="00C106F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dfields@uasys.edu</w:t>
        </w:r>
      </w:hyperlink>
    </w:p>
    <w:p w14:paraId="69F961F1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72F0BB5D" w14:textId="12D7A863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Secretary</w:t>
      </w: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 xml:space="preserve"> - </w:t>
      </w:r>
      <w:r w:rsidRPr="00C106F7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14:ligatures w14:val="none"/>
        </w:rPr>
        <w:t>Keith Carver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Senior Vice President and Senior Vice Chancellor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University of Tennessee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Institute of Agriculture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101 Morgan Hall, 2621 Morgan Circle Drive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Knoxville, TN 37996-4500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865-974-7342</w:t>
      </w:r>
    </w:p>
    <w:p w14:paraId="1850E642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hyperlink r:id="rId8" w:history="1">
        <w:r w:rsidRPr="00C106F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carverk@tennessee.edu</w:t>
        </w:r>
      </w:hyperlink>
    </w:p>
    <w:p w14:paraId="729E3509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----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  <w:t>Eric Young, Executive Director</w:t>
      </w:r>
    </w:p>
    <w:p w14:paraId="3A6589EA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Southern Region Administrative Heads Section</w:t>
      </w:r>
    </w:p>
    <w:p w14:paraId="6468A25C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8429 Rosiere Dr.</w:t>
      </w:r>
    </w:p>
    <w:p w14:paraId="1D2980C9" w14:textId="77777777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Cary, NC 27518</w:t>
      </w:r>
    </w:p>
    <w:p w14:paraId="106FDD05" w14:textId="2E7ECEE0" w:rsidR="00C106F7" w:rsidRPr="00C106F7" w:rsidRDefault="00C106F7" w:rsidP="00C106F7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Phone 919-815-4991</w:t>
      </w:r>
      <w:r w:rsidRPr="00C106F7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br/>
      </w:r>
      <w:hyperlink r:id="rId9" w:history="1">
        <w:r w:rsidRPr="00C106F7">
          <w:rPr>
            <w:rFonts w:ascii="Segoe UI" w:eastAsia="Times New Roman" w:hAnsi="Segoe UI" w:cs="Segoe UI"/>
            <w:color w:val="0000FF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eric_young@ncsu.edu</w:t>
        </w:r>
      </w:hyperlink>
    </w:p>
    <w:p w14:paraId="23A75415" w14:textId="77777777" w:rsidR="00C106F7" w:rsidRDefault="00C106F7"/>
    <w:sectPr w:rsidR="00C106F7" w:rsidSect="00AF613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102"/>
    <w:multiLevelType w:val="hybridMultilevel"/>
    <w:tmpl w:val="9DAA2D6E"/>
    <w:lvl w:ilvl="0" w:tplc="EF1215F4">
      <w:start w:val="1"/>
      <w:numFmt w:val="decimal"/>
      <w:pStyle w:val="Outlinewithbullet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33B"/>
    <w:multiLevelType w:val="multilevel"/>
    <w:tmpl w:val="0409001D"/>
    <w:styleLink w:val="Marion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493349">
    <w:abstractNumId w:val="0"/>
  </w:num>
  <w:num w:numId="2" w16cid:durableId="198307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F7"/>
    <w:rsid w:val="00430EE7"/>
    <w:rsid w:val="00671741"/>
    <w:rsid w:val="00AF6133"/>
    <w:rsid w:val="00C02C9C"/>
    <w:rsid w:val="00C106F7"/>
    <w:rsid w:val="00E0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6D0F"/>
  <w15:chartTrackingRefBased/>
  <w15:docId w15:val="{7F4EF180-BC0C-468D-A31D-B7FA21C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withbullets">
    <w:name w:val="Outline with bullets"/>
    <w:basedOn w:val="Normal"/>
    <w:link w:val="OutlinewithbulletsChar"/>
    <w:qFormat/>
    <w:rsid w:val="00430EE7"/>
    <w:pPr>
      <w:numPr>
        <w:numId w:val="1"/>
      </w:numPr>
      <w:tabs>
        <w:tab w:val="left" w:pos="720"/>
        <w:tab w:val="left" w:pos="1080"/>
      </w:tabs>
    </w:pPr>
    <w:rPr>
      <w:u w:val="single"/>
    </w:rPr>
  </w:style>
  <w:style w:type="character" w:customStyle="1" w:styleId="OutlinewithbulletsChar">
    <w:name w:val="Outline with bullets Char"/>
    <w:basedOn w:val="DefaultParagraphFont"/>
    <w:link w:val="Outlinewithbullets"/>
    <w:rsid w:val="00430EE7"/>
    <w:rPr>
      <w:u w:val="single"/>
    </w:rPr>
  </w:style>
  <w:style w:type="numbering" w:customStyle="1" w:styleId="Marion">
    <w:name w:val="Marion"/>
    <w:uiPriority w:val="99"/>
    <w:rsid w:val="00E0165F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C106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verk@tennesse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ields@uasy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ble@agecon.msstat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k.place@ug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c_young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Gautreau, Gayle A.</dc:creator>
  <cp:keywords/>
  <dc:description/>
  <cp:lastModifiedBy>Gautreau, Gayle A.</cp:lastModifiedBy>
  <cp:revision>1</cp:revision>
  <dcterms:created xsi:type="dcterms:W3CDTF">2024-02-13T21:39:00Z</dcterms:created>
  <dcterms:modified xsi:type="dcterms:W3CDTF">2024-02-13T21:41:00Z</dcterms:modified>
</cp:coreProperties>
</file>